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295" w:rsidRPr="00381842" w:rsidRDefault="00D31745" w:rsidP="00381842">
      <w:pPr>
        <w:pStyle w:val="Heading2"/>
        <w:numPr>
          <w:ilvl w:val="0"/>
          <w:numId w:val="0"/>
        </w:numPr>
        <w:spacing w:before="0"/>
        <w:rPr>
          <w:rFonts w:ascii="Arial" w:hAnsi="Arial" w:cs="Arial"/>
          <w:caps/>
          <w:sz w:val="24"/>
          <w:szCs w:val="24"/>
          <w:u w:val="single"/>
        </w:rPr>
      </w:pPr>
      <w:bookmarkStart w:id="0" w:name="_Toc401914016"/>
      <w:bookmarkStart w:id="1" w:name="_Toc405548525"/>
      <w:bookmarkStart w:id="2" w:name="_Toc406408329"/>
      <w:bookmarkStart w:id="3" w:name="_Toc406408462"/>
      <w:bookmarkStart w:id="4" w:name="_Toc406408595"/>
      <w:r>
        <w:rPr>
          <w:rFonts w:ascii="Arial" w:hAnsi="Arial" w:cs="Arial"/>
          <w:caps/>
          <w:color w:val="auto"/>
          <w:sz w:val="24"/>
          <w:szCs w:val="24"/>
          <w:u w:val="single"/>
        </w:rPr>
        <w:t>ITEM 632</w:t>
      </w:r>
      <w:r w:rsidR="000D6295" w:rsidRPr="004F46A6">
        <w:rPr>
          <w:rFonts w:ascii="Arial" w:hAnsi="Arial" w:cs="Arial"/>
          <w:caps/>
          <w:color w:val="auto"/>
          <w:sz w:val="24"/>
          <w:szCs w:val="24"/>
          <w:u w:val="single"/>
        </w:rPr>
        <w:t xml:space="preserve"> SIGNALIZATION</w:t>
      </w:r>
      <w:r w:rsidR="00C83F1A">
        <w:rPr>
          <w:rFonts w:ascii="Arial" w:hAnsi="Arial" w:cs="Arial"/>
          <w:caps/>
          <w:color w:val="auto"/>
          <w:sz w:val="24"/>
          <w:szCs w:val="24"/>
          <w:u w:val="single"/>
        </w:rPr>
        <w:t>,</w:t>
      </w:r>
      <w:r w:rsidR="000D6295" w:rsidRPr="004F46A6">
        <w:rPr>
          <w:rFonts w:ascii="Arial" w:hAnsi="Arial" w:cs="Arial"/>
          <w:caps/>
          <w:color w:val="auto"/>
          <w:sz w:val="24"/>
          <w:szCs w:val="24"/>
          <w:u w:val="single"/>
        </w:rPr>
        <w:t xml:space="preserve"> MISC.: </w:t>
      </w:r>
      <w:bookmarkEnd w:id="0"/>
      <w:bookmarkEnd w:id="1"/>
      <w:bookmarkEnd w:id="2"/>
      <w:bookmarkEnd w:id="3"/>
      <w:bookmarkEnd w:id="4"/>
      <w:r w:rsidR="00C83F1A">
        <w:rPr>
          <w:rFonts w:ascii="Arial" w:hAnsi="Arial" w:cs="Arial"/>
          <w:caps/>
          <w:color w:val="auto"/>
          <w:sz w:val="24"/>
          <w:szCs w:val="24"/>
          <w:u w:val="single"/>
        </w:rPr>
        <w:t>TRAFFIC FLOW MONITOR</w:t>
      </w:r>
    </w:p>
    <w:p w:rsidR="000D6295" w:rsidRPr="004F46A6" w:rsidRDefault="000D6295" w:rsidP="000D6295">
      <w:pPr>
        <w:rPr>
          <w:rFonts w:ascii="Arial" w:hAnsi="Arial" w:cs="Arial"/>
          <w:caps/>
          <w:sz w:val="24"/>
          <w:szCs w:val="24"/>
        </w:rPr>
      </w:pPr>
    </w:p>
    <w:p w:rsidR="000D6295" w:rsidRPr="004F46A6" w:rsidRDefault="00500C01" w:rsidP="000D6295">
      <w:pPr>
        <w:widowControl/>
        <w:jc w:val="both"/>
        <w:rPr>
          <w:rFonts w:ascii="Arial" w:hAnsi="Arial" w:cs="Arial"/>
          <w:caps/>
          <w:sz w:val="24"/>
          <w:szCs w:val="24"/>
        </w:rPr>
      </w:pPr>
      <w:r>
        <w:rPr>
          <w:rFonts w:ascii="Arial" w:hAnsi="Arial" w:cs="Arial"/>
          <w:caps/>
          <w:sz w:val="24"/>
          <w:szCs w:val="24"/>
        </w:rPr>
        <w:t xml:space="preserve">UNDER </w:t>
      </w:r>
      <w:r w:rsidR="006C1475">
        <w:rPr>
          <w:rFonts w:ascii="Arial" w:hAnsi="Arial" w:cs="Arial"/>
          <w:caps/>
          <w:sz w:val="24"/>
          <w:szCs w:val="24"/>
        </w:rPr>
        <w:t>THIS ITEM OF WORK</w:t>
      </w:r>
      <w:r>
        <w:rPr>
          <w:rFonts w:ascii="Arial" w:hAnsi="Arial" w:cs="Arial"/>
          <w:caps/>
          <w:sz w:val="24"/>
          <w:szCs w:val="24"/>
        </w:rPr>
        <w:t>, THE CONTRACTOR SHALL</w:t>
      </w:r>
      <w:r w:rsidR="006C1475">
        <w:rPr>
          <w:rFonts w:ascii="Arial" w:hAnsi="Arial" w:cs="Arial"/>
          <w:caps/>
          <w:sz w:val="24"/>
          <w:szCs w:val="24"/>
        </w:rPr>
        <w:t xml:space="preserve"> FURNISH AND INSTALL A </w:t>
      </w:r>
      <w:r>
        <w:rPr>
          <w:rFonts w:ascii="Arial" w:hAnsi="Arial" w:cs="Arial"/>
          <w:caps/>
          <w:sz w:val="24"/>
          <w:szCs w:val="24"/>
        </w:rPr>
        <w:t xml:space="preserve">TRAFFIC FLOW MONITOR CONSISTING OF A </w:t>
      </w:r>
      <w:r w:rsidR="000D6295" w:rsidRPr="004F46A6">
        <w:rPr>
          <w:rFonts w:ascii="Arial" w:hAnsi="Arial" w:cs="Arial"/>
          <w:caps/>
          <w:sz w:val="24"/>
          <w:szCs w:val="24"/>
        </w:rPr>
        <w:t>Closed Circuit Television (CCTV) Pole Camera Assembly</w:t>
      </w:r>
      <w:r>
        <w:rPr>
          <w:rFonts w:ascii="Arial" w:hAnsi="Arial" w:cs="Arial"/>
          <w:caps/>
          <w:sz w:val="24"/>
          <w:szCs w:val="24"/>
        </w:rPr>
        <w:t xml:space="preserve"> AT THE LOCATIONS INDICATED IN THE PLANS</w:t>
      </w:r>
      <w:r w:rsidR="0078277D">
        <w:rPr>
          <w:rFonts w:ascii="Arial" w:hAnsi="Arial" w:cs="Arial"/>
          <w:caps/>
          <w:sz w:val="24"/>
          <w:szCs w:val="24"/>
        </w:rPr>
        <w:t>.</w:t>
      </w:r>
      <w:r w:rsidR="000D6295" w:rsidRPr="004F46A6">
        <w:rPr>
          <w:rFonts w:ascii="Arial" w:hAnsi="Arial" w:cs="Arial"/>
          <w:caps/>
          <w:sz w:val="24"/>
          <w:szCs w:val="24"/>
        </w:rPr>
        <w:t xml:space="preserve"> The Assembly shall include the camera, unpressurized dome/housing, PTZ unit, camera controller, local camera control unit</w:t>
      </w:r>
      <w:r w:rsidR="000F7F18">
        <w:rPr>
          <w:rFonts w:ascii="Arial" w:hAnsi="Arial" w:cs="Arial"/>
          <w:caps/>
          <w:sz w:val="24"/>
          <w:szCs w:val="24"/>
        </w:rPr>
        <w:t xml:space="preserve"> </w:t>
      </w:r>
      <w:r w:rsidR="000D6295" w:rsidRPr="004F46A6">
        <w:rPr>
          <w:rFonts w:ascii="Arial" w:hAnsi="Arial" w:cs="Arial"/>
          <w:caps/>
          <w:sz w:val="24"/>
          <w:szCs w:val="24"/>
        </w:rPr>
        <w:t xml:space="preserve">(rack mounted in CCTV cabinets and shelf mounted in signal cabinets), </w:t>
      </w:r>
      <w:r w:rsidR="002472DA">
        <w:rPr>
          <w:rFonts w:ascii="Arial" w:hAnsi="Arial" w:cs="Arial"/>
          <w:caps/>
          <w:sz w:val="24"/>
          <w:szCs w:val="24"/>
        </w:rPr>
        <w:t xml:space="preserve">power over ethernet (poe) injector, </w:t>
      </w:r>
      <w:r w:rsidR="000D6295" w:rsidRPr="004F46A6">
        <w:rPr>
          <w:rFonts w:ascii="Arial" w:hAnsi="Arial" w:cs="Arial"/>
          <w:caps/>
          <w:sz w:val="24"/>
          <w:szCs w:val="24"/>
        </w:rPr>
        <w:t xml:space="preserve">and all materials, labor, workmanship, equipment, testing, documentation, cables, connectors, and incidental items required to deliver a fully operational </w:t>
      </w:r>
      <w:r w:rsidR="000F7F18">
        <w:rPr>
          <w:rFonts w:ascii="Arial" w:hAnsi="Arial" w:cs="Arial"/>
          <w:caps/>
          <w:sz w:val="24"/>
          <w:szCs w:val="24"/>
        </w:rPr>
        <w:t>TRAFFIC FLOW MONITOR</w:t>
      </w:r>
      <w:r w:rsidR="000D6295" w:rsidRPr="004F46A6">
        <w:rPr>
          <w:rFonts w:ascii="Arial" w:hAnsi="Arial" w:cs="Arial"/>
          <w:caps/>
          <w:sz w:val="24"/>
          <w:szCs w:val="24"/>
        </w:rPr>
        <w:t xml:space="preserve"> in accordance with these Provisions and the Plans.</w:t>
      </w:r>
    </w:p>
    <w:p w:rsidR="000D6295" w:rsidRPr="004F46A6" w:rsidRDefault="000D6295" w:rsidP="000D6295">
      <w:pPr>
        <w:widowControl/>
        <w:autoSpaceDE/>
        <w:autoSpaceDN/>
        <w:adjustRightInd/>
        <w:jc w:val="both"/>
        <w:outlineLvl w:val="2"/>
        <w:rPr>
          <w:rFonts w:ascii="Arial" w:hAnsi="Arial" w:cs="Arial"/>
          <w:caps/>
          <w:sz w:val="24"/>
          <w:szCs w:val="24"/>
        </w:rPr>
      </w:pPr>
    </w:p>
    <w:p w:rsidR="000D6295" w:rsidRPr="002472DA" w:rsidRDefault="000D6295" w:rsidP="000D6295">
      <w:pPr>
        <w:widowControl/>
        <w:autoSpaceDE/>
        <w:autoSpaceDN/>
        <w:adjustRightInd/>
        <w:jc w:val="both"/>
        <w:outlineLvl w:val="2"/>
        <w:rPr>
          <w:rFonts w:ascii="Arial" w:hAnsi="Arial" w:cs="Arial"/>
          <w:caps/>
          <w:sz w:val="24"/>
          <w:szCs w:val="24"/>
        </w:rPr>
      </w:pPr>
      <w:r w:rsidRPr="004F46A6">
        <w:rPr>
          <w:rFonts w:ascii="Arial" w:hAnsi="Arial" w:cs="Arial"/>
          <w:caps/>
          <w:sz w:val="24"/>
          <w:szCs w:val="24"/>
        </w:rPr>
        <w:t xml:space="preserve">This item shall be furnished per </w:t>
      </w:r>
      <w:r w:rsidRPr="004F46A6">
        <w:rPr>
          <w:rFonts w:ascii="Arial" w:hAnsi="Arial" w:cs="Arial"/>
          <w:i/>
          <w:caps/>
          <w:sz w:val="24"/>
          <w:szCs w:val="24"/>
        </w:rPr>
        <w:t>ODOT Supplemental Specification Section 809.05</w:t>
      </w:r>
      <w:r w:rsidR="0042052D">
        <w:rPr>
          <w:rFonts w:ascii="Arial" w:hAnsi="Arial" w:cs="Arial"/>
          <w:i/>
          <w:caps/>
          <w:sz w:val="24"/>
          <w:szCs w:val="24"/>
        </w:rPr>
        <w:t>.</w:t>
      </w:r>
      <w:r w:rsidR="002472DA">
        <w:rPr>
          <w:rFonts w:ascii="Arial" w:hAnsi="Arial" w:cs="Arial"/>
          <w:i/>
          <w:caps/>
          <w:sz w:val="24"/>
          <w:szCs w:val="24"/>
        </w:rPr>
        <w:t xml:space="preserve"> </w:t>
      </w:r>
      <w:r w:rsidR="002472DA" w:rsidRPr="00D227FF">
        <w:rPr>
          <w:rFonts w:ascii="Arial" w:hAnsi="Arial" w:cs="Arial"/>
          <w:caps/>
          <w:sz w:val="24"/>
          <w:szCs w:val="24"/>
        </w:rPr>
        <w:t>The poe injector shall be AMG155-1GBT-P90 with LINECORD-IEC-LOCK-US and PoE Surge Protector AMG110M-1X-SP.</w:t>
      </w:r>
    </w:p>
    <w:p w:rsidR="000D6295" w:rsidRPr="004F46A6" w:rsidRDefault="000D6295" w:rsidP="000D6295">
      <w:pPr>
        <w:rPr>
          <w:rFonts w:ascii="Arial" w:hAnsi="Arial" w:cs="Arial"/>
          <w:caps/>
          <w:sz w:val="24"/>
          <w:szCs w:val="24"/>
        </w:rPr>
      </w:pPr>
    </w:p>
    <w:p w:rsidR="000D6295" w:rsidRPr="004F46A6" w:rsidRDefault="000D6295" w:rsidP="000D6295">
      <w:pPr>
        <w:keepLines/>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aps/>
          <w:sz w:val="24"/>
          <w:szCs w:val="24"/>
        </w:rPr>
      </w:pPr>
      <w:r w:rsidRPr="004F46A6">
        <w:rPr>
          <w:rFonts w:ascii="Arial" w:hAnsi="Arial" w:cs="Arial"/>
          <w:caps/>
          <w:sz w:val="24"/>
          <w:szCs w:val="24"/>
        </w:rPr>
        <w:t>Furnish all tools, equipment, materials, supplies, and manufactured articles, and perform all operations and equipment integration necessary to provide a complete, fully operational IP-camera site as depicted herein, within the plan set, and/or in the Contract.</w:t>
      </w:r>
    </w:p>
    <w:p w:rsidR="000D6295" w:rsidRPr="004F46A6" w:rsidRDefault="000D6295" w:rsidP="000D6295">
      <w:pPr>
        <w:keepLines/>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aps/>
          <w:sz w:val="24"/>
          <w:szCs w:val="24"/>
        </w:rPr>
      </w:pPr>
      <w:bookmarkStart w:id="5" w:name="_GoBack"/>
      <w:bookmarkEnd w:id="5"/>
    </w:p>
    <w:p w:rsidR="000D6295" w:rsidRPr="004F46A6" w:rsidRDefault="000D6295" w:rsidP="000D6295">
      <w:pPr>
        <w:keepLines/>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aps/>
          <w:sz w:val="24"/>
          <w:szCs w:val="24"/>
        </w:rPr>
      </w:pPr>
      <w:r w:rsidRPr="004F46A6">
        <w:rPr>
          <w:rFonts w:ascii="Arial" w:hAnsi="Arial" w:cs="Arial"/>
          <w:caps/>
          <w:sz w:val="24"/>
          <w:szCs w:val="24"/>
        </w:rPr>
        <w:t xml:space="preserve">Provide the City with a written inventory </w:t>
      </w:r>
      <w:r w:rsidRPr="004F46A6">
        <w:rPr>
          <w:rFonts w:ascii="Arial" w:eastAsia="ArialUnicodeMS" w:hAnsi="Arial" w:cs="Arial"/>
          <w:caps/>
          <w:sz w:val="24"/>
          <w:szCs w:val="24"/>
        </w:rPr>
        <w:t>by location</w:t>
      </w:r>
      <w:r w:rsidRPr="004F46A6">
        <w:rPr>
          <w:rFonts w:ascii="Arial" w:hAnsi="Arial" w:cs="Arial"/>
          <w:caps/>
          <w:sz w:val="24"/>
          <w:szCs w:val="24"/>
        </w:rPr>
        <w:t xml:space="preserve"> including serial numbers of items received and the condition in which they were received. Once received, the equipment becomes the Contractor’s responsibility. Provide all labor and equipment necessary to move inventory out of the designated storage facility and to transport it to the installation location. All items will be installed in accordance with the manufacturer’s instructions or as directed by the Department.</w:t>
      </w:r>
    </w:p>
    <w:p w:rsidR="000D6295" w:rsidRPr="004F46A6" w:rsidRDefault="000D6295" w:rsidP="000D6295">
      <w:pPr>
        <w:keepLines/>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aps/>
          <w:sz w:val="24"/>
          <w:szCs w:val="24"/>
        </w:rPr>
      </w:pPr>
    </w:p>
    <w:p w:rsidR="004F46A6" w:rsidRDefault="000D6295" w:rsidP="000D6295">
      <w:pPr>
        <w:keepLines/>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aps/>
          <w:sz w:val="24"/>
          <w:szCs w:val="24"/>
        </w:rPr>
      </w:pPr>
      <w:r w:rsidRPr="004F46A6">
        <w:rPr>
          <w:rFonts w:ascii="Arial" w:hAnsi="Arial" w:cs="Arial"/>
          <w:caps/>
          <w:sz w:val="24"/>
          <w:szCs w:val="24"/>
        </w:rPr>
        <w:t xml:space="preserve">Messenger wire (if required) will be used for all overhead wiring of IP-camera cable.  Cables will be attached to messenger wire as per </w:t>
      </w:r>
      <w:r w:rsidRPr="004F46A6">
        <w:rPr>
          <w:rFonts w:ascii="Arial" w:hAnsi="Arial" w:cs="Arial"/>
          <w:i/>
          <w:caps/>
          <w:sz w:val="24"/>
          <w:szCs w:val="24"/>
        </w:rPr>
        <w:t>SCD 4331</w:t>
      </w:r>
      <w:r w:rsidRPr="004F46A6">
        <w:rPr>
          <w:rFonts w:ascii="Arial" w:hAnsi="Arial" w:cs="Arial"/>
          <w:caps/>
          <w:sz w:val="24"/>
          <w:szCs w:val="24"/>
        </w:rPr>
        <w:t xml:space="preserve"> and as depicted in the Plans.  </w:t>
      </w:r>
    </w:p>
    <w:p w:rsidR="0042052D" w:rsidRDefault="0042052D" w:rsidP="000D6295">
      <w:pPr>
        <w:keepLines/>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aps/>
          <w:sz w:val="24"/>
          <w:szCs w:val="24"/>
        </w:rPr>
      </w:pPr>
    </w:p>
    <w:p w:rsidR="000D6295" w:rsidRPr="004F46A6" w:rsidRDefault="000D6295" w:rsidP="000D6295">
      <w:pPr>
        <w:keepLines/>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aps/>
          <w:sz w:val="24"/>
          <w:szCs w:val="24"/>
        </w:rPr>
      </w:pPr>
      <w:r w:rsidRPr="004F46A6">
        <w:rPr>
          <w:rFonts w:ascii="Arial" w:hAnsi="Arial" w:cs="Arial"/>
          <w:caps/>
          <w:sz w:val="24"/>
          <w:szCs w:val="24"/>
        </w:rPr>
        <w:t>If it is determined that radio frequency interference (RFI) is inducing noise and degrading the quality of the video images being transmitted by the IP-camera assembly or its components, if required by the City, furnish and install ferrite coils or other radio frequency (RF) suppression devices for RFI dampening. This installation and the placement of these RF suppression devices will be as recommended by the manufacturer. The furnishing and installation of these devices will be an ancillary cost to the IP-camera assembly pay item.</w:t>
      </w:r>
    </w:p>
    <w:p w:rsidR="000D6295" w:rsidRPr="004F46A6" w:rsidRDefault="000D6295" w:rsidP="000D6295">
      <w:pPr>
        <w:rPr>
          <w:rFonts w:ascii="Arial" w:hAnsi="Arial" w:cs="Arial"/>
          <w:caps/>
          <w:sz w:val="24"/>
          <w:szCs w:val="24"/>
        </w:rPr>
      </w:pPr>
    </w:p>
    <w:p w:rsidR="000D6295" w:rsidRPr="004F46A6" w:rsidRDefault="000D6295" w:rsidP="000D6295">
      <w:pPr>
        <w:keepLines/>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aps/>
          <w:sz w:val="24"/>
          <w:szCs w:val="24"/>
        </w:rPr>
      </w:pPr>
      <w:r w:rsidRPr="004F46A6">
        <w:rPr>
          <w:rFonts w:ascii="Arial" w:hAnsi="Arial" w:cs="Arial"/>
          <w:caps/>
          <w:sz w:val="24"/>
          <w:szCs w:val="24"/>
        </w:rPr>
        <w:t xml:space="preserve">The Contractor shall ensure that all functions of the newly installed CCTV site are fully compatible with the </w:t>
      </w:r>
      <w:r w:rsidR="00381842" w:rsidRPr="004F46A6">
        <w:rPr>
          <w:rFonts w:ascii="Arial" w:hAnsi="Arial" w:cs="Arial"/>
          <w:caps/>
          <w:sz w:val="24"/>
          <w:szCs w:val="24"/>
        </w:rPr>
        <w:t>head end Milestone system</w:t>
      </w:r>
      <w:r w:rsidRPr="004F46A6">
        <w:rPr>
          <w:rFonts w:ascii="Arial" w:hAnsi="Arial" w:cs="Arial"/>
          <w:caps/>
          <w:sz w:val="24"/>
          <w:szCs w:val="24"/>
        </w:rPr>
        <w:t xml:space="preserve"> at the TMC. Configuration and integration labor costs for the proposed CCTV site are considered incidental to this pay item.</w:t>
      </w:r>
    </w:p>
    <w:p w:rsidR="000D6295" w:rsidRPr="004F46A6" w:rsidRDefault="000D6295" w:rsidP="000D6295">
      <w:pPr>
        <w:keepLines/>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aps/>
          <w:sz w:val="24"/>
          <w:szCs w:val="24"/>
        </w:rPr>
      </w:pPr>
    </w:p>
    <w:p w:rsidR="000D6295" w:rsidRPr="004F46A6" w:rsidRDefault="000D6295" w:rsidP="000D6295">
      <w:pPr>
        <w:keepLines/>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aps/>
          <w:sz w:val="24"/>
          <w:szCs w:val="24"/>
        </w:rPr>
      </w:pPr>
      <w:r w:rsidRPr="004F46A6">
        <w:rPr>
          <w:rFonts w:ascii="Arial" w:hAnsi="Arial" w:cs="Arial"/>
          <w:caps/>
          <w:sz w:val="24"/>
          <w:szCs w:val="24"/>
        </w:rPr>
        <w:t xml:space="preserve">Additionally, the Contractor shall purchase the following licenses in order to fully integrate CCTV functionality into the </w:t>
      </w:r>
      <w:r w:rsidR="00381842" w:rsidRPr="004F46A6">
        <w:rPr>
          <w:rFonts w:ascii="Arial" w:hAnsi="Arial" w:cs="Arial"/>
          <w:caps/>
          <w:sz w:val="24"/>
          <w:szCs w:val="24"/>
        </w:rPr>
        <w:t>head end Milestone system</w:t>
      </w:r>
      <w:r w:rsidRPr="004F46A6">
        <w:rPr>
          <w:rFonts w:ascii="Arial" w:hAnsi="Arial" w:cs="Arial"/>
          <w:caps/>
          <w:sz w:val="24"/>
          <w:szCs w:val="24"/>
        </w:rPr>
        <w:t>, and by completion of the project transfer ownership of all licenses to the City.</w:t>
      </w:r>
    </w:p>
    <w:p w:rsidR="000D6295" w:rsidRPr="004F46A6" w:rsidRDefault="000D6295" w:rsidP="000D6295">
      <w:pPr>
        <w:keepLines/>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aps/>
          <w:sz w:val="24"/>
          <w:szCs w:val="24"/>
        </w:rPr>
      </w:pPr>
    </w:p>
    <w:p w:rsidR="000D6295" w:rsidRDefault="000D6295" w:rsidP="0042052D">
      <w:pPr>
        <w:pStyle w:val="ListParagraph"/>
        <w:keepLines/>
        <w:numPr>
          <w:ilvl w:val="0"/>
          <w:numId w:val="4"/>
        </w:numPr>
        <w:tabs>
          <w:tab w:val="left" w:pos="-1080"/>
          <w:tab w:val="left" w:pos="-720"/>
          <w:tab w:val="left" w:pos="0"/>
          <w:tab w:val="left" w:pos="144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aps/>
          <w:sz w:val="24"/>
          <w:szCs w:val="24"/>
        </w:rPr>
      </w:pPr>
      <w:r w:rsidRPr="0042052D">
        <w:rPr>
          <w:rFonts w:ascii="Arial" w:hAnsi="Arial" w:cs="Arial"/>
          <w:caps/>
          <w:sz w:val="24"/>
          <w:szCs w:val="24"/>
        </w:rPr>
        <w:t xml:space="preserve">One (1) – </w:t>
      </w:r>
      <w:r w:rsidRPr="0042052D">
        <w:rPr>
          <w:rFonts w:ascii="Arial" w:hAnsi="Arial" w:cs="Arial"/>
          <w:caps/>
          <w:sz w:val="24"/>
          <w:szCs w:val="24"/>
        </w:rPr>
        <w:tab/>
        <w:t>CCTV site license – to incorporate into head end Milestone system. This is to include</w:t>
      </w:r>
      <w:r w:rsidR="0042052D" w:rsidRPr="0042052D">
        <w:rPr>
          <w:rFonts w:ascii="Arial" w:hAnsi="Arial" w:cs="Arial"/>
          <w:caps/>
          <w:sz w:val="24"/>
          <w:szCs w:val="24"/>
        </w:rPr>
        <w:t xml:space="preserve"> </w:t>
      </w:r>
      <w:r w:rsidRPr="0042052D">
        <w:rPr>
          <w:rFonts w:ascii="Arial" w:hAnsi="Arial" w:cs="Arial"/>
          <w:caps/>
          <w:sz w:val="24"/>
          <w:szCs w:val="24"/>
        </w:rPr>
        <w:t>the five year software/firmware upgrade support.</w:t>
      </w:r>
    </w:p>
    <w:p w:rsidR="0042052D" w:rsidRPr="0042052D" w:rsidRDefault="0042052D" w:rsidP="0042052D">
      <w:pPr>
        <w:pStyle w:val="ListParagraph"/>
        <w:keepLines/>
        <w:tabs>
          <w:tab w:val="left" w:pos="-1080"/>
          <w:tab w:val="left" w:pos="-720"/>
          <w:tab w:val="left" w:pos="0"/>
          <w:tab w:val="left" w:pos="144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Arial" w:hAnsi="Arial" w:cs="Arial"/>
          <w:caps/>
          <w:sz w:val="24"/>
          <w:szCs w:val="24"/>
        </w:rPr>
      </w:pPr>
    </w:p>
    <w:p w:rsidR="000D6295" w:rsidRPr="0042052D" w:rsidRDefault="0042052D" w:rsidP="0042052D">
      <w:pPr>
        <w:pStyle w:val="ListParagraph"/>
        <w:keepLines/>
        <w:numPr>
          <w:ilvl w:val="0"/>
          <w:numId w:val="4"/>
        </w:num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aps/>
          <w:sz w:val="24"/>
          <w:szCs w:val="24"/>
        </w:rPr>
      </w:pPr>
      <w:r>
        <w:rPr>
          <w:rFonts w:ascii="Arial" w:hAnsi="Arial" w:cs="Arial"/>
          <w:caps/>
          <w:sz w:val="24"/>
          <w:szCs w:val="24"/>
        </w:rPr>
        <w:t xml:space="preserve">One (1) – </w:t>
      </w:r>
      <w:r w:rsidR="000D6295" w:rsidRPr="0042052D">
        <w:rPr>
          <w:rFonts w:ascii="Arial" w:hAnsi="Arial" w:cs="Arial"/>
          <w:caps/>
          <w:sz w:val="24"/>
          <w:szCs w:val="24"/>
        </w:rPr>
        <w:t>Interconnect license to enable ODOT – City of Columbus TMC shared use of video from CCTV site.</w:t>
      </w:r>
    </w:p>
    <w:p w:rsidR="000D6295" w:rsidRPr="004F46A6" w:rsidRDefault="000D6295" w:rsidP="000D6295">
      <w:pPr>
        <w:keepLines/>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aps/>
          <w:sz w:val="24"/>
          <w:szCs w:val="24"/>
        </w:rPr>
      </w:pPr>
    </w:p>
    <w:p w:rsidR="000D6295" w:rsidRPr="004F46A6" w:rsidRDefault="000D6295" w:rsidP="000D6295">
      <w:pPr>
        <w:keepLines/>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aps/>
          <w:sz w:val="24"/>
          <w:szCs w:val="24"/>
        </w:rPr>
      </w:pPr>
      <w:r w:rsidRPr="004F46A6">
        <w:rPr>
          <w:rFonts w:ascii="Arial" w:hAnsi="Arial" w:cs="Arial"/>
          <w:caps/>
          <w:sz w:val="24"/>
          <w:szCs w:val="24"/>
        </w:rPr>
        <w:t>Configuration and integration labor costs for the proposed CCTV site, including the cost of software licenses specified above, are considered incidental to this pay item.</w:t>
      </w:r>
    </w:p>
    <w:p w:rsidR="000D6295" w:rsidRPr="004F46A6" w:rsidRDefault="000D6295" w:rsidP="000D6295">
      <w:pPr>
        <w:widowControl/>
        <w:autoSpaceDE/>
        <w:autoSpaceDN/>
        <w:adjustRightInd/>
        <w:jc w:val="both"/>
        <w:rPr>
          <w:rFonts w:ascii="Arial" w:hAnsi="Arial" w:cs="Arial"/>
          <w:caps/>
          <w:sz w:val="24"/>
          <w:szCs w:val="24"/>
        </w:rPr>
      </w:pPr>
    </w:p>
    <w:p w:rsidR="000D6295" w:rsidRPr="004F46A6" w:rsidRDefault="000D6295" w:rsidP="000D6295">
      <w:pPr>
        <w:widowControl/>
        <w:autoSpaceDE/>
        <w:autoSpaceDN/>
        <w:adjustRightInd/>
        <w:jc w:val="both"/>
        <w:rPr>
          <w:rFonts w:ascii="Arial" w:hAnsi="Arial" w:cs="Arial"/>
          <w:caps/>
          <w:sz w:val="24"/>
          <w:szCs w:val="24"/>
        </w:rPr>
      </w:pPr>
      <w:r w:rsidRPr="004F46A6">
        <w:rPr>
          <w:rFonts w:ascii="Arial" w:hAnsi="Arial" w:cs="Arial"/>
          <w:caps/>
          <w:sz w:val="24"/>
          <w:szCs w:val="24"/>
        </w:rPr>
        <w:t xml:space="preserve">The vendor shall supply to </w:t>
      </w:r>
      <w:r w:rsidRPr="004F46A6">
        <w:rPr>
          <w:rFonts w:ascii="Arial" w:hAnsi="Arial" w:cs="Arial"/>
          <w:caps/>
          <w:color w:val="000000"/>
          <w:sz w:val="24"/>
          <w:szCs w:val="24"/>
        </w:rPr>
        <w:t xml:space="preserve">the City </w:t>
      </w:r>
      <w:r w:rsidRPr="004F46A6">
        <w:rPr>
          <w:rFonts w:ascii="Arial" w:hAnsi="Arial" w:cs="Arial"/>
          <w:caps/>
          <w:sz w:val="24"/>
          <w:szCs w:val="24"/>
        </w:rPr>
        <w:t xml:space="preserve">copies of the computer software for setup, testing, and control of the CCTV locally and integrate into the </w:t>
      </w:r>
      <w:r w:rsidR="00381842" w:rsidRPr="004F46A6">
        <w:rPr>
          <w:rFonts w:ascii="Arial" w:hAnsi="Arial" w:cs="Arial"/>
          <w:caps/>
          <w:sz w:val="24"/>
          <w:szCs w:val="24"/>
        </w:rPr>
        <w:t xml:space="preserve">head end Milestone system </w:t>
      </w:r>
      <w:r w:rsidRPr="004F46A6">
        <w:rPr>
          <w:rFonts w:ascii="Arial" w:hAnsi="Arial" w:cs="Arial"/>
          <w:caps/>
          <w:sz w:val="24"/>
          <w:szCs w:val="24"/>
        </w:rPr>
        <w:t>when necessary.</w:t>
      </w:r>
    </w:p>
    <w:p w:rsidR="000D6295" w:rsidRPr="004F46A6" w:rsidRDefault="000D6295" w:rsidP="000D6295">
      <w:pPr>
        <w:rPr>
          <w:rFonts w:ascii="Arial" w:hAnsi="Arial" w:cs="Arial"/>
          <w:caps/>
          <w:sz w:val="24"/>
          <w:szCs w:val="24"/>
        </w:rPr>
      </w:pPr>
    </w:p>
    <w:p w:rsidR="000D6295" w:rsidRPr="004F46A6" w:rsidRDefault="000D6295" w:rsidP="000D6295">
      <w:pPr>
        <w:widowControl/>
        <w:autoSpaceDE/>
        <w:autoSpaceDN/>
        <w:adjustRightInd/>
        <w:jc w:val="both"/>
        <w:outlineLvl w:val="2"/>
        <w:rPr>
          <w:rFonts w:ascii="Arial" w:hAnsi="Arial" w:cs="Arial"/>
          <w:caps/>
          <w:sz w:val="24"/>
          <w:szCs w:val="24"/>
        </w:rPr>
      </w:pPr>
      <w:r w:rsidRPr="004F46A6">
        <w:rPr>
          <w:rFonts w:ascii="Arial" w:hAnsi="Arial" w:cs="Arial"/>
          <w:caps/>
          <w:sz w:val="24"/>
          <w:szCs w:val="24"/>
        </w:rPr>
        <w:t>Equipment furnished under this Specification will be guaranteed to perform according to these specifications and to the manufacturer's published specifications. E</w:t>
      </w:r>
      <w:r w:rsidR="00381842">
        <w:rPr>
          <w:rFonts w:ascii="Arial" w:hAnsi="Arial" w:cs="Arial"/>
          <w:caps/>
          <w:sz w:val="24"/>
          <w:szCs w:val="24"/>
        </w:rPr>
        <w:t>quipment will be warranted for five</w:t>
      </w:r>
      <w:r w:rsidRPr="004F46A6">
        <w:rPr>
          <w:rFonts w:ascii="Arial" w:hAnsi="Arial" w:cs="Arial"/>
          <w:caps/>
          <w:sz w:val="24"/>
          <w:szCs w:val="24"/>
        </w:rPr>
        <w:t xml:space="preserve"> (</w:t>
      </w:r>
      <w:r w:rsidR="00381842">
        <w:rPr>
          <w:rFonts w:ascii="Arial" w:hAnsi="Arial" w:cs="Arial"/>
          <w:caps/>
          <w:sz w:val="24"/>
          <w:szCs w:val="24"/>
        </w:rPr>
        <w:t>5</w:t>
      </w:r>
      <w:r w:rsidRPr="004F46A6">
        <w:rPr>
          <w:rFonts w:ascii="Arial" w:hAnsi="Arial" w:cs="Arial"/>
          <w:caps/>
          <w:sz w:val="24"/>
          <w:szCs w:val="24"/>
        </w:rPr>
        <w:t>) years effective on the date of Final Acceptance of the Project by the City. The CCTV IP-camera system manufacturer(s) will assign to the City all manufacturer's normal warranties or guarantees, on all such electronic, electrical and mechanical equipment, materials, technical data, and products furnished for and installed on the Project. Defective equipment will be repaired or replaced, at the manufacturer's option, during the warranty period at no cost to the City.  The manufacturer will provide replacement parts and/or complete unit(s) within ten (10) business days after notification by the City.</w:t>
      </w:r>
    </w:p>
    <w:p w:rsidR="000D6295" w:rsidRPr="004F46A6" w:rsidRDefault="000D6295" w:rsidP="000D6295">
      <w:pPr>
        <w:pStyle w:val="ListParagraph"/>
        <w:keepNext/>
        <w:widowControl w:val="0"/>
        <w:numPr>
          <w:ilvl w:val="1"/>
          <w:numId w:val="2"/>
        </w:numPr>
        <w:tabs>
          <w:tab w:val="left" w:pos="270"/>
          <w:tab w:val="left" w:pos="720"/>
        </w:tabs>
        <w:autoSpaceDE w:val="0"/>
        <w:autoSpaceDN w:val="0"/>
        <w:adjustRightInd w:val="0"/>
        <w:jc w:val="both"/>
        <w:outlineLvl w:val="1"/>
        <w:rPr>
          <w:rFonts w:ascii="Arial" w:eastAsia="Times New Roman" w:hAnsi="Arial" w:cs="Arial"/>
          <w:bCs/>
          <w:i w:val="0"/>
          <w:caps/>
          <w:noProof/>
          <w:vanish/>
          <w:sz w:val="24"/>
          <w:szCs w:val="24"/>
          <w:lang w:val="fr-FR"/>
        </w:rPr>
      </w:pPr>
      <w:bookmarkStart w:id="6" w:name="_Toc334964225"/>
      <w:bookmarkStart w:id="7" w:name="_Toc334964458"/>
      <w:bookmarkStart w:id="8" w:name="_Toc334964563"/>
      <w:bookmarkStart w:id="9" w:name="_Toc334970505"/>
      <w:bookmarkStart w:id="10" w:name="_Toc341176378"/>
      <w:bookmarkStart w:id="11" w:name="_Toc341176579"/>
      <w:bookmarkStart w:id="12" w:name="_Toc341176780"/>
      <w:bookmarkStart w:id="13" w:name="_Toc341176980"/>
      <w:bookmarkStart w:id="14" w:name="_Toc341177179"/>
      <w:bookmarkStart w:id="15" w:name="_Toc341801159"/>
      <w:bookmarkStart w:id="16" w:name="_Toc401914018"/>
      <w:bookmarkStart w:id="17" w:name="_Toc405548396"/>
      <w:bookmarkStart w:id="18" w:name="_Toc405548527"/>
      <w:bookmarkStart w:id="19" w:name="_Toc406408331"/>
      <w:bookmarkStart w:id="20" w:name="_Toc406408464"/>
      <w:bookmarkStart w:id="21" w:name="_Toc406408597"/>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0D6295" w:rsidRPr="004F46A6" w:rsidRDefault="000D6295" w:rsidP="000D6295">
      <w:pPr>
        <w:pStyle w:val="ListParagraph"/>
        <w:keepNext/>
        <w:widowControl w:val="0"/>
        <w:numPr>
          <w:ilvl w:val="1"/>
          <w:numId w:val="2"/>
        </w:numPr>
        <w:tabs>
          <w:tab w:val="left" w:pos="270"/>
          <w:tab w:val="left" w:pos="720"/>
        </w:tabs>
        <w:autoSpaceDE w:val="0"/>
        <w:autoSpaceDN w:val="0"/>
        <w:adjustRightInd w:val="0"/>
        <w:jc w:val="both"/>
        <w:outlineLvl w:val="1"/>
        <w:rPr>
          <w:rFonts w:ascii="Arial" w:eastAsia="Times New Roman" w:hAnsi="Arial" w:cs="Arial"/>
          <w:bCs/>
          <w:i w:val="0"/>
          <w:caps/>
          <w:noProof/>
          <w:vanish/>
          <w:sz w:val="24"/>
          <w:szCs w:val="24"/>
          <w:lang w:val="fr-FR"/>
        </w:rPr>
      </w:pPr>
      <w:bookmarkStart w:id="22" w:name="_Toc334964226"/>
      <w:bookmarkStart w:id="23" w:name="_Toc334964459"/>
      <w:bookmarkStart w:id="24" w:name="_Toc334964564"/>
      <w:bookmarkStart w:id="25" w:name="_Toc334970506"/>
      <w:bookmarkStart w:id="26" w:name="_Toc338063705"/>
      <w:bookmarkStart w:id="27" w:name="_Toc338065149"/>
      <w:bookmarkStart w:id="28" w:name="_Toc341176379"/>
      <w:bookmarkStart w:id="29" w:name="_Toc341176580"/>
      <w:bookmarkStart w:id="30" w:name="_Toc341176781"/>
      <w:bookmarkStart w:id="31" w:name="_Toc341176981"/>
      <w:bookmarkStart w:id="32" w:name="_Toc341177180"/>
      <w:bookmarkStart w:id="33" w:name="_Toc341801160"/>
      <w:bookmarkStart w:id="34" w:name="_Toc401914019"/>
      <w:bookmarkStart w:id="35" w:name="_Toc405548397"/>
      <w:bookmarkStart w:id="36" w:name="_Toc405548528"/>
      <w:bookmarkStart w:id="37" w:name="_Toc406408332"/>
      <w:bookmarkStart w:id="38" w:name="_Toc406408465"/>
      <w:bookmarkStart w:id="39" w:name="_Toc406408598"/>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rsidR="000D6295" w:rsidRPr="004F46A6" w:rsidRDefault="000D6295" w:rsidP="000D6295">
      <w:pPr>
        <w:keepNext/>
        <w:tabs>
          <w:tab w:val="left" w:pos="0"/>
        </w:tabs>
        <w:spacing w:before="240" w:after="60"/>
        <w:contextualSpacing/>
        <w:jc w:val="both"/>
        <w:outlineLvl w:val="2"/>
        <w:rPr>
          <w:rFonts w:ascii="Arial" w:hAnsi="Arial" w:cs="Arial"/>
          <w:bCs/>
          <w:caps/>
          <w:sz w:val="24"/>
          <w:szCs w:val="24"/>
        </w:rPr>
      </w:pPr>
      <w:r w:rsidRPr="004F46A6">
        <w:rPr>
          <w:rFonts w:ascii="Arial" w:hAnsi="Arial" w:cs="Arial"/>
          <w:bCs/>
          <w:caps/>
          <w:sz w:val="24"/>
          <w:szCs w:val="24"/>
        </w:rPr>
        <w:t>CONSTRUCTION</w:t>
      </w:r>
    </w:p>
    <w:p w:rsidR="000D6295" w:rsidRPr="004F46A6" w:rsidRDefault="000D6295" w:rsidP="000D6295">
      <w:pPr>
        <w:keepNext/>
        <w:tabs>
          <w:tab w:val="left" w:pos="0"/>
        </w:tabs>
        <w:spacing w:before="240" w:after="60"/>
        <w:contextualSpacing/>
        <w:jc w:val="both"/>
        <w:outlineLvl w:val="2"/>
        <w:rPr>
          <w:rFonts w:ascii="Arial" w:hAnsi="Arial" w:cs="Arial"/>
          <w:bCs/>
          <w:caps/>
          <w:sz w:val="24"/>
          <w:szCs w:val="24"/>
        </w:rPr>
      </w:pPr>
    </w:p>
    <w:p w:rsidR="000D6295" w:rsidRPr="004F46A6" w:rsidRDefault="000D6295" w:rsidP="000D6295">
      <w:pPr>
        <w:widowControl/>
        <w:numPr>
          <w:ilvl w:val="0"/>
          <w:numId w:val="1"/>
        </w:numPr>
        <w:autoSpaceDE/>
        <w:autoSpaceDN/>
        <w:adjustRightInd/>
        <w:contextualSpacing/>
        <w:jc w:val="both"/>
        <w:outlineLvl w:val="4"/>
        <w:rPr>
          <w:rFonts w:ascii="Arial" w:hAnsi="Arial" w:cs="Arial"/>
          <w:caps/>
          <w:sz w:val="24"/>
          <w:szCs w:val="24"/>
        </w:rPr>
      </w:pPr>
      <w:r w:rsidRPr="004F46A6">
        <w:rPr>
          <w:rFonts w:ascii="Arial" w:hAnsi="Arial" w:cs="Arial"/>
          <w:caps/>
          <w:sz w:val="24"/>
          <w:szCs w:val="24"/>
        </w:rPr>
        <w:t xml:space="preserve">Install CCTV IP-Camera assembly and equipment on the mount/pole, existing and new bracket arms, and in the cabinet. This work includes any upgrades to the connections to mounts/poles or bracket arms that may be required to make the </w:t>
      </w:r>
      <w:r w:rsidRPr="004F46A6">
        <w:rPr>
          <w:rFonts w:ascii="Arial" w:hAnsi="Arial" w:cs="Arial"/>
          <w:caps/>
          <w:sz w:val="24"/>
          <w:szCs w:val="24"/>
        </w:rPr>
        <w:lastRenderedPageBreak/>
        <w:t>CCTV IP-Camera System functional locally and to the existing central camera control software.</w:t>
      </w:r>
    </w:p>
    <w:p w:rsidR="000D6295" w:rsidRPr="004F46A6" w:rsidRDefault="000D6295" w:rsidP="000D6295">
      <w:pPr>
        <w:widowControl/>
        <w:autoSpaceDE/>
        <w:autoSpaceDN/>
        <w:adjustRightInd/>
        <w:ind w:left="720"/>
        <w:jc w:val="both"/>
        <w:outlineLvl w:val="4"/>
        <w:rPr>
          <w:rFonts w:ascii="Arial" w:hAnsi="Arial" w:cs="Arial"/>
          <w:caps/>
          <w:sz w:val="24"/>
          <w:szCs w:val="24"/>
        </w:rPr>
      </w:pPr>
    </w:p>
    <w:p w:rsidR="000D6295" w:rsidRPr="00381842" w:rsidRDefault="000D6295" w:rsidP="00381842">
      <w:pPr>
        <w:numPr>
          <w:ilvl w:val="0"/>
          <w:numId w:val="1"/>
        </w:numPr>
        <w:jc w:val="both"/>
        <w:rPr>
          <w:rFonts w:ascii="Arial" w:hAnsi="Arial" w:cs="Arial"/>
          <w:caps/>
          <w:sz w:val="24"/>
          <w:szCs w:val="24"/>
        </w:rPr>
      </w:pPr>
      <w:r w:rsidRPr="004F46A6">
        <w:rPr>
          <w:rFonts w:ascii="Arial" w:hAnsi="Arial" w:cs="Arial"/>
          <w:caps/>
          <w:sz w:val="24"/>
          <w:szCs w:val="24"/>
        </w:rPr>
        <w:t>Make power and communication connections.</w:t>
      </w:r>
    </w:p>
    <w:p w:rsidR="000D6295" w:rsidRPr="004F46A6" w:rsidRDefault="000D6295" w:rsidP="000D6295">
      <w:pPr>
        <w:keepNext/>
        <w:tabs>
          <w:tab w:val="left" w:pos="0"/>
        </w:tabs>
        <w:spacing w:before="240" w:after="60"/>
        <w:contextualSpacing/>
        <w:jc w:val="both"/>
        <w:outlineLvl w:val="2"/>
        <w:rPr>
          <w:rFonts w:ascii="Arial" w:hAnsi="Arial" w:cs="Arial"/>
          <w:bCs/>
          <w:caps/>
          <w:color w:val="000000"/>
          <w:sz w:val="24"/>
          <w:szCs w:val="24"/>
        </w:rPr>
      </w:pPr>
    </w:p>
    <w:p w:rsidR="000D6295" w:rsidRPr="004F46A6" w:rsidRDefault="000D6295" w:rsidP="000D6295">
      <w:pPr>
        <w:widowControl/>
        <w:autoSpaceDE/>
        <w:autoSpaceDN/>
        <w:adjustRightInd/>
        <w:contextualSpacing/>
        <w:jc w:val="both"/>
        <w:outlineLvl w:val="4"/>
        <w:rPr>
          <w:rFonts w:ascii="Arial" w:hAnsi="Arial" w:cs="Arial"/>
          <w:bCs/>
          <w:caps/>
          <w:color w:val="000000"/>
          <w:sz w:val="24"/>
          <w:szCs w:val="24"/>
        </w:rPr>
      </w:pPr>
      <w:r w:rsidRPr="004F46A6">
        <w:rPr>
          <w:rFonts w:ascii="Arial" w:hAnsi="Arial" w:cs="Arial"/>
          <w:bCs/>
          <w:caps/>
          <w:color w:val="000000"/>
          <w:sz w:val="24"/>
          <w:szCs w:val="24"/>
        </w:rPr>
        <w:t>The work as described will be measured as one unit for each of the installations specified, and shall include all materials, equipment and incidentals, complete in place.</w:t>
      </w:r>
      <w:r w:rsidRPr="004F46A6">
        <w:rPr>
          <w:rFonts w:ascii="Arial" w:hAnsi="Arial" w:cs="Arial"/>
          <w:caps/>
          <w:spacing w:val="-2"/>
          <w:sz w:val="24"/>
          <w:szCs w:val="24"/>
        </w:rPr>
        <w:t xml:space="preserve"> Terminations, connections, </w:t>
      </w:r>
      <w:r w:rsidRPr="004F46A6">
        <w:rPr>
          <w:rFonts w:ascii="Arial" w:hAnsi="Arial" w:cs="Arial"/>
          <w:caps/>
          <w:sz w:val="24"/>
          <w:szCs w:val="24"/>
        </w:rPr>
        <w:t xml:space="preserve">and other miscellaneous items and materials </w:t>
      </w:r>
      <w:r w:rsidRPr="004F46A6">
        <w:rPr>
          <w:rFonts w:ascii="Arial" w:hAnsi="Arial" w:cs="Arial"/>
          <w:caps/>
          <w:spacing w:val="-2"/>
          <w:sz w:val="24"/>
          <w:szCs w:val="24"/>
        </w:rPr>
        <w:t xml:space="preserve">shall be incidental to this work and no separate payment will be made. </w:t>
      </w:r>
    </w:p>
    <w:p w:rsidR="000D6295" w:rsidRDefault="000D6295" w:rsidP="000D6295">
      <w:pPr>
        <w:widowControl/>
        <w:autoSpaceDE/>
        <w:autoSpaceDN/>
        <w:adjustRightInd/>
        <w:jc w:val="both"/>
        <w:outlineLvl w:val="4"/>
        <w:rPr>
          <w:rFonts w:ascii="Arial" w:hAnsi="Arial" w:cs="Arial"/>
          <w:caps/>
          <w:color w:val="000000"/>
          <w:sz w:val="24"/>
          <w:szCs w:val="24"/>
        </w:rPr>
      </w:pPr>
    </w:p>
    <w:p w:rsidR="00D31745" w:rsidRPr="009241A8" w:rsidRDefault="00D31745" w:rsidP="000D6295">
      <w:pPr>
        <w:widowControl/>
        <w:autoSpaceDE/>
        <w:autoSpaceDN/>
        <w:adjustRightInd/>
        <w:jc w:val="both"/>
        <w:outlineLvl w:val="4"/>
        <w:rPr>
          <w:rFonts w:ascii="Arial" w:hAnsi="Arial" w:cs="Arial"/>
          <w:caps/>
          <w:color w:val="000000"/>
          <w:sz w:val="32"/>
          <w:szCs w:val="24"/>
        </w:rPr>
      </w:pPr>
      <w:r w:rsidRPr="009241A8">
        <w:rPr>
          <w:rFonts w:ascii="Arial" w:hAnsi="Arial" w:cs="Arial"/>
          <w:caps/>
          <w:sz w:val="24"/>
        </w:rPr>
        <w:t>Payment shall be for complete camera operational assembly</w:t>
      </w:r>
      <w:r w:rsidR="00EC0EF3" w:rsidRPr="009241A8">
        <w:rPr>
          <w:rFonts w:ascii="Arial" w:hAnsi="Arial" w:cs="Arial"/>
          <w:caps/>
          <w:sz w:val="24"/>
        </w:rPr>
        <w:t xml:space="preserve"> with connection to the traffic management center.</w:t>
      </w:r>
      <w:r w:rsidRPr="009241A8">
        <w:rPr>
          <w:rFonts w:ascii="Arial" w:hAnsi="Arial" w:cs="Arial"/>
          <w:caps/>
          <w:sz w:val="24"/>
        </w:rPr>
        <w:t xml:space="preserve"> </w:t>
      </w:r>
      <w:r w:rsidR="00EC0EF3" w:rsidRPr="009241A8">
        <w:rPr>
          <w:rFonts w:ascii="Arial" w:hAnsi="Arial" w:cs="Arial"/>
          <w:caps/>
          <w:sz w:val="24"/>
        </w:rPr>
        <w:t>software licenses</w:t>
      </w:r>
      <w:r w:rsidR="00BB13FF" w:rsidRPr="009241A8">
        <w:rPr>
          <w:rFonts w:ascii="Arial" w:hAnsi="Arial" w:cs="Arial"/>
          <w:caps/>
          <w:sz w:val="24"/>
        </w:rPr>
        <w:t xml:space="preserve"> for each camera</w:t>
      </w:r>
      <w:r w:rsidR="00EC0EF3" w:rsidRPr="009241A8">
        <w:rPr>
          <w:rFonts w:ascii="Arial" w:hAnsi="Arial" w:cs="Arial"/>
          <w:caps/>
          <w:sz w:val="24"/>
        </w:rPr>
        <w:t xml:space="preserve"> shall be considered INCIDENTAL to this item.</w:t>
      </w:r>
    </w:p>
    <w:p w:rsidR="00D31745" w:rsidRPr="004F46A6" w:rsidRDefault="00D31745" w:rsidP="000D6295">
      <w:pPr>
        <w:widowControl/>
        <w:autoSpaceDE/>
        <w:autoSpaceDN/>
        <w:adjustRightInd/>
        <w:jc w:val="both"/>
        <w:outlineLvl w:val="4"/>
        <w:rPr>
          <w:rFonts w:ascii="Arial" w:hAnsi="Arial" w:cs="Arial"/>
          <w:caps/>
          <w:color w:val="000000"/>
          <w:sz w:val="24"/>
          <w:szCs w:val="24"/>
        </w:rPr>
      </w:pPr>
    </w:p>
    <w:p w:rsidR="000D6295" w:rsidRPr="004F46A6" w:rsidRDefault="000D6295" w:rsidP="000D6295">
      <w:pPr>
        <w:widowControl/>
        <w:autoSpaceDE/>
        <w:autoSpaceDN/>
        <w:adjustRightInd/>
        <w:jc w:val="both"/>
        <w:outlineLvl w:val="4"/>
        <w:rPr>
          <w:rFonts w:ascii="Arial" w:hAnsi="Arial" w:cs="Arial"/>
          <w:caps/>
          <w:spacing w:val="-2"/>
          <w:sz w:val="24"/>
          <w:szCs w:val="24"/>
        </w:rPr>
      </w:pPr>
      <w:r w:rsidRPr="004F46A6">
        <w:rPr>
          <w:rFonts w:ascii="Arial" w:hAnsi="Arial" w:cs="Arial"/>
          <w:caps/>
          <w:spacing w:val="-2"/>
          <w:sz w:val="24"/>
          <w:szCs w:val="24"/>
        </w:rPr>
        <w:t>The Engineer shall provide final acceptance of this item before payment to Contractor is processed.</w:t>
      </w:r>
      <w:r w:rsidR="00D31745">
        <w:rPr>
          <w:rFonts w:ascii="Arial" w:hAnsi="Arial" w:cs="Arial"/>
          <w:caps/>
          <w:spacing w:val="-2"/>
          <w:sz w:val="24"/>
          <w:szCs w:val="24"/>
        </w:rPr>
        <w:t xml:space="preserve"> </w:t>
      </w:r>
      <w:r w:rsidR="00037761">
        <w:rPr>
          <w:rFonts w:ascii="Arial" w:hAnsi="Arial" w:cs="Arial"/>
          <w:caps/>
          <w:color w:val="FF0000"/>
          <w:spacing w:val="-2"/>
          <w:sz w:val="16"/>
          <w:szCs w:val="24"/>
        </w:rPr>
        <w:t>4/2/25</w:t>
      </w:r>
    </w:p>
    <w:p w:rsidR="000D6295" w:rsidRPr="004F46A6" w:rsidRDefault="000D6295" w:rsidP="000D6295">
      <w:pPr>
        <w:widowControl/>
        <w:autoSpaceDE/>
        <w:autoSpaceDN/>
        <w:adjustRightInd/>
        <w:jc w:val="both"/>
        <w:outlineLvl w:val="4"/>
        <w:rPr>
          <w:rFonts w:ascii="Arial" w:hAnsi="Arial" w:cs="Arial"/>
          <w:bCs/>
          <w:caps/>
          <w:color w:val="000000"/>
          <w:sz w:val="24"/>
          <w:szCs w:val="24"/>
        </w:rPr>
      </w:pPr>
    </w:p>
    <w:p w:rsidR="000D6295" w:rsidRPr="004F46A6" w:rsidRDefault="000D6295" w:rsidP="000D6295">
      <w:pPr>
        <w:widowControl/>
        <w:autoSpaceDE/>
        <w:autoSpaceDN/>
        <w:adjustRightInd/>
        <w:jc w:val="both"/>
        <w:outlineLvl w:val="4"/>
        <w:rPr>
          <w:rFonts w:ascii="Arial" w:hAnsi="Arial" w:cs="Arial"/>
          <w:bCs/>
          <w:caps/>
          <w:color w:val="000000"/>
          <w:sz w:val="24"/>
          <w:szCs w:val="24"/>
        </w:rPr>
      </w:pPr>
    </w:p>
    <w:p w:rsidR="00C648B8" w:rsidRPr="004F46A6" w:rsidRDefault="00D227FF">
      <w:pPr>
        <w:rPr>
          <w:rFonts w:ascii="Arial" w:hAnsi="Arial" w:cs="Arial"/>
          <w:sz w:val="24"/>
          <w:szCs w:val="24"/>
        </w:rPr>
      </w:pPr>
    </w:p>
    <w:p w:rsidR="000D6295" w:rsidRPr="004F46A6" w:rsidRDefault="000D6295">
      <w:pPr>
        <w:rPr>
          <w:rFonts w:ascii="Arial" w:hAnsi="Arial" w:cs="Arial"/>
          <w:sz w:val="24"/>
          <w:szCs w:val="24"/>
        </w:rPr>
      </w:pPr>
    </w:p>
    <w:p w:rsidR="000D6295" w:rsidRPr="004F46A6" w:rsidRDefault="000D6295">
      <w:pPr>
        <w:rPr>
          <w:rFonts w:ascii="Arial" w:hAnsi="Arial" w:cs="Arial"/>
          <w:sz w:val="24"/>
          <w:szCs w:val="24"/>
        </w:rPr>
      </w:pPr>
    </w:p>
    <w:sectPr w:rsidR="000D6295" w:rsidRPr="004F46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UnicodeMS">
    <w:altName w:val="Arial Unicode MS"/>
    <w:panose1 w:val="00000000000000000000"/>
    <w:charset w:val="81"/>
    <w:family w:val="auto"/>
    <w:notTrueType/>
    <w:pitch w:val="default"/>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82F3F"/>
    <w:multiLevelType w:val="hybridMultilevel"/>
    <w:tmpl w:val="2E46A43C"/>
    <w:lvl w:ilvl="0" w:tplc="7D6871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35406E"/>
    <w:multiLevelType w:val="multilevel"/>
    <w:tmpl w:val="5718C230"/>
    <w:lvl w:ilvl="0">
      <w:start w:val="1"/>
      <w:numFmt w:val="decimal"/>
      <w:lvlText w:val="PART %1 -"/>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1080" w:hanging="1080"/>
      </w:pPr>
      <w:rPr>
        <w:rFonts w:ascii="Times New Roman" w:hAnsi="Times New Roman" w:cs="Times New Roman" w:hint="default"/>
        <w:b/>
        <w:i w:val="0"/>
      </w:rPr>
    </w:lvl>
    <w:lvl w:ilvl="2">
      <w:start w:val="1"/>
      <w:numFmt w:val="decimal"/>
      <w:lvlText w:val="%1.%2.%3"/>
      <w:lvlJc w:val="left"/>
      <w:pPr>
        <w:ind w:left="1800" w:hanging="180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2BE4167F"/>
    <w:multiLevelType w:val="multilevel"/>
    <w:tmpl w:val="FC0291B6"/>
    <w:lvl w:ilvl="0">
      <w:start w:val="1"/>
      <w:numFmt w:val="decimal"/>
      <w:lvlText w:val="PART %1 -"/>
      <w:lvlJc w:val="left"/>
      <w:pPr>
        <w:ind w:left="360" w:hanging="360"/>
      </w:pPr>
      <w:rPr>
        <w:rFonts w:ascii="Times New Roman" w:hAnsi="Times New Roman" w:cs="Times New Roman" w:hint="default"/>
        <w:b/>
        <w:i w:val="0"/>
        <w:sz w:val="24"/>
        <w:szCs w:val="24"/>
      </w:rPr>
    </w:lvl>
    <w:lvl w:ilvl="1">
      <w:start w:val="1"/>
      <w:numFmt w:val="decimal"/>
      <w:pStyle w:val="Heading2"/>
      <w:lvlText w:val="%1.%2"/>
      <w:lvlJc w:val="left"/>
      <w:pPr>
        <w:ind w:left="1620" w:hanging="1260"/>
      </w:pPr>
      <w:rPr>
        <w:rFonts w:ascii="Times New Roman" w:hAnsi="Times New Roman" w:cs="Times New Roman" w:hint="default"/>
        <w:b/>
        <w:i w:val="0"/>
        <w:color w:val="auto"/>
        <w:sz w:val="22"/>
      </w:rPr>
    </w:lvl>
    <w:lvl w:ilvl="2">
      <w:start w:val="1"/>
      <w:numFmt w:val="decimal"/>
      <w:lvlText w:val="%1.%2.%3"/>
      <w:lvlJc w:val="left"/>
      <w:pPr>
        <w:ind w:left="1080" w:hanging="1080"/>
      </w:pPr>
      <w:rPr>
        <w:rFonts w:hint="default"/>
      </w:rPr>
    </w:lvl>
    <w:lvl w:ilvl="3">
      <w:start w:val="1"/>
      <w:numFmt w:val="decimal"/>
      <w:lvlText w:val="%1.%2.%3.%4"/>
      <w:lvlJc w:val="left"/>
      <w:pPr>
        <w:ind w:left="1152" w:hanging="1152"/>
      </w:pPr>
      <w:rPr>
        <w:rFonts w:hint="default"/>
        <w:b/>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73794454"/>
    <w:multiLevelType w:val="hybridMultilevel"/>
    <w:tmpl w:val="F6560A78"/>
    <w:lvl w:ilvl="0" w:tplc="F24002B0">
      <w:start w:val="1"/>
      <w:numFmt w:val="decimal"/>
      <w:lvlText w:val="%1."/>
      <w:lvlJc w:val="left"/>
      <w:pPr>
        <w:ind w:left="360" w:hanging="360"/>
      </w:pPr>
      <w:rPr>
        <w:rFonts w:ascii="Arial" w:eastAsia="Times New Roman" w:hAnsi="Arial" w:cs="Arial"/>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295"/>
    <w:rsid w:val="00037761"/>
    <w:rsid w:val="000D6295"/>
    <w:rsid w:val="000F7F18"/>
    <w:rsid w:val="001B44FB"/>
    <w:rsid w:val="001F1DAB"/>
    <w:rsid w:val="002472DA"/>
    <w:rsid w:val="00305FF3"/>
    <w:rsid w:val="00381842"/>
    <w:rsid w:val="0042052D"/>
    <w:rsid w:val="004F46A6"/>
    <w:rsid w:val="00500C01"/>
    <w:rsid w:val="006C1475"/>
    <w:rsid w:val="0078277D"/>
    <w:rsid w:val="008D304D"/>
    <w:rsid w:val="009241A8"/>
    <w:rsid w:val="00B01C0D"/>
    <w:rsid w:val="00B644D8"/>
    <w:rsid w:val="00BB13FF"/>
    <w:rsid w:val="00BE7899"/>
    <w:rsid w:val="00C64403"/>
    <w:rsid w:val="00C83F1A"/>
    <w:rsid w:val="00CE1BB7"/>
    <w:rsid w:val="00D227FF"/>
    <w:rsid w:val="00D31745"/>
    <w:rsid w:val="00EC0EF3"/>
    <w:rsid w:val="00F80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D3173C-30E5-4BDE-9F13-615D4A623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629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1"/>
    <w:uiPriority w:val="9"/>
    <w:qFormat/>
    <w:rsid w:val="000D6295"/>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qFormat/>
    <w:rsid w:val="000D6295"/>
    <w:pPr>
      <w:keepNext/>
      <w:tabs>
        <w:tab w:val="left" w:pos="0"/>
      </w:tabs>
      <w:ind w:left="1080" w:hanging="1080"/>
      <w:jc w:val="both"/>
      <w:outlineLvl w:val="2"/>
    </w:pPr>
    <w:rPr>
      <w:b/>
      <w:bCs/>
      <w:cap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0D629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0D6295"/>
    <w:rPr>
      <w:rFonts w:ascii="Times New Roman" w:eastAsia="Times New Roman" w:hAnsi="Times New Roman" w:cs="Times New Roman"/>
      <w:b/>
      <w:bCs/>
      <w:caps/>
    </w:rPr>
  </w:style>
  <w:style w:type="paragraph" w:styleId="ListParagraph">
    <w:name w:val="List Paragraph"/>
    <w:basedOn w:val="Normal"/>
    <w:uiPriority w:val="34"/>
    <w:qFormat/>
    <w:rsid w:val="000D6295"/>
    <w:pPr>
      <w:widowControl/>
      <w:autoSpaceDE/>
      <w:autoSpaceDN/>
      <w:adjustRightInd/>
      <w:ind w:left="720"/>
      <w:contextualSpacing/>
    </w:pPr>
    <w:rPr>
      <w:rFonts w:ascii="Courier New" w:eastAsia="Calibri" w:hAnsi="Courier New" w:cs="Courier New"/>
      <w:i/>
      <w:iCs/>
      <w:sz w:val="22"/>
      <w:szCs w:val="22"/>
    </w:rPr>
  </w:style>
  <w:style w:type="character" w:customStyle="1" w:styleId="Heading2Char1">
    <w:name w:val="Heading 2 Char1"/>
    <w:basedOn w:val="DefaultParagraphFont"/>
    <w:link w:val="Heading2"/>
    <w:uiPriority w:val="9"/>
    <w:rsid w:val="000D6295"/>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381842"/>
    <w:rPr>
      <w:sz w:val="16"/>
      <w:szCs w:val="16"/>
    </w:rPr>
  </w:style>
  <w:style w:type="paragraph" w:styleId="CommentText">
    <w:name w:val="annotation text"/>
    <w:basedOn w:val="Normal"/>
    <w:link w:val="CommentTextChar"/>
    <w:uiPriority w:val="99"/>
    <w:semiHidden/>
    <w:unhideWhenUsed/>
    <w:rsid w:val="00381842"/>
  </w:style>
  <w:style w:type="character" w:customStyle="1" w:styleId="CommentTextChar">
    <w:name w:val="Comment Text Char"/>
    <w:basedOn w:val="DefaultParagraphFont"/>
    <w:link w:val="CommentText"/>
    <w:uiPriority w:val="99"/>
    <w:semiHidden/>
    <w:rsid w:val="0038184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81842"/>
    <w:rPr>
      <w:b/>
      <w:bCs/>
    </w:rPr>
  </w:style>
  <w:style w:type="character" w:customStyle="1" w:styleId="CommentSubjectChar">
    <w:name w:val="Comment Subject Char"/>
    <w:basedOn w:val="CommentTextChar"/>
    <w:link w:val="CommentSubject"/>
    <w:uiPriority w:val="99"/>
    <w:semiHidden/>
    <w:rsid w:val="0038184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81842"/>
    <w:rPr>
      <w:rFonts w:ascii="Tahoma" w:hAnsi="Tahoma" w:cs="Tahoma"/>
      <w:sz w:val="16"/>
      <w:szCs w:val="16"/>
    </w:rPr>
  </w:style>
  <w:style w:type="character" w:customStyle="1" w:styleId="BalloonTextChar">
    <w:name w:val="Balloon Text Char"/>
    <w:basedOn w:val="DefaultParagraphFont"/>
    <w:link w:val="BalloonText"/>
    <w:uiPriority w:val="99"/>
    <w:semiHidden/>
    <w:rsid w:val="0038184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786</Words>
  <Characters>4482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5258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Krumel, Andrew D.</cp:lastModifiedBy>
  <cp:revision>2</cp:revision>
  <dcterms:created xsi:type="dcterms:W3CDTF">2025-04-01T19:49:00Z</dcterms:created>
  <dcterms:modified xsi:type="dcterms:W3CDTF">2025-04-01T19:49:00Z</dcterms:modified>
</cp:coreProperties>
</file>